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0D" w:rsidRPr="0094438E" w:rsidRDefault="0094438E" w:rsidP="0028250D">
      <w:pPr>
        <w:jc w:val="center"/>
        <w:rPr>
          <w:b/>
          <w:sz w:val="24"/>
        </w:rPr>
      </w:pPr>
      <w:r w:rsidRPr="0094438E">
        <w:rPr>
          <w:b/>
          <w:sz w:val="24"/>
        </w:rPr>
        <w:t xml:space="preserve">ВОПРОСЫ К ЭКЗАМЕНУ </w:t>
      </w:r>
    </w:p>
    <w:p w:rsidR="0094438E" w:rsidRDefault="0094438E" w:rsidP="0028250D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94438E">
        <w:rPr>
          <w:b/>
          <w:sz w:val="24"/>
        </w:rPr>
        <w:t>ПРОФИЛАКТИКА И КОММУНАЛЬНАЯ СТОМАТОЛОГИЯ</w:t>
      </w:r>
      <w:r>
        <w:rPr>
          <w:b/>
          <w:sz w:val="24"/>
        </w:rPr>
        <w:t>»</w:t>
      </w:r>
    </w:p>
    <w:p w:rsidR="0028250D" w:rsidRPr="0094438E" w:rsidRDefault="0094438E" w:rsidP="0094438E">
      <w:pPr>
        <w:jc w:val="center"/>
        <w:rPr>
          <w:b/>
          <w:sz w:val="24"/>
        </w:rPr>
      </w:pPr>
      <w:r>
        <w:rPr>
          <w:b/>
          <w:sz w:val="24"/>
        </w:rPr>
        <w:t xml:space="preserve"> для студентов </w:t>
      </w:r>
      <w:r>
        <w:rPr>
          <w:b/>
          <w:sz w:val="24"/>
          <w:lang w:val="en-US"/>
        </w:rPr>
        <w:t>III</w:t>
      </w:r>
      <w:r w:rsidRPr="0094438E">
        <w:rPr>
          <w:b/>
          <w:sz w:val="24"/>
        </w:rPr>
        <w:t xml:space="preserve"> </w:t>
      </w:r>
      <w:r>
        <w:rPr>
          <w:b/>
          <w:sz w:val="24"/>
        </w:rPr>
        <w:t>курса</w:t>
      </w:r>
      <w:bookmarkStart w:id="0" w:name="_GoBack"/>
      <w:bookmarkEnd w:id="0"/>
      <w:r>
        <w:rPr>
          <w:b/>
          <w:sz w:val="24"/>
        </w:rPr>
        <w:t xml:space="preserve"> стоматологического факультета</w:t>
      </w:r>
      <w:r w:rsidRPr="0094438E">
        <w:rPr>
          <w:b/>
          <w:sz w:val="24"/>
        </w:rPr>
        <w:t xml:space="preserve"> </w:t>
      </w:r>
    </w:p>
    <w:p w:rsidR="0028250D" w:rsidRDefault="0028250D" w:rsidP="0028250D">
      <w:pPr>
        <w:jc w:val="center"/>
        <w:rPr>
          <w:b/>
        </w:rPr>
      </w:pP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1"/>
          <w:sz w:val="23"/>
        </w:rPr>
        <w:t>Понятие о стоматологической заболеваемости населения. Обоснование необходимости профилактики стоматологических за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-1"/>
          <w:sz w:val="23"/>
        </w:rPr>
        <w:t xml:space="preserve">болеваний.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>Современные направления, принципы организации и ме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1"/>
          <w:sz w:val="23"/>
        </w:rPr>
        <w:t xml:space="preserve">тоды профилактики стоматологических заболеваний.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5"/>
          <w:sz w:val="23"/>
        </w:rPr>
      </w:pPr>
      <w:r>
        <w:rPr>
          <w:color w:val="000000"/>
          <w:sz w:val="23"/>
        </w:rPr>
        <w:t>Историческая роль отечественных ученых в создании и совер</w:t>
      </w:r>
      <w:r>
        <w:rPr>
          <w:color w:val="000000"/>
          <w:sz w:val="23"/>
        </w:rPr>
        <w:softHyphen/>
      </w:r>
      <w:r>
        <w:rPr>
          <w:color w:val="000000"/>
          <w:spacing w:val="5"/>
          <w:sz w:val="23"/>
        </w:rPr>
        <w:t>шенствовании профилактического направления в стоматологии.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5"/>
          <w:sz w:val="23"/>
        </w:rPr>
      </w:pPr>
      <w:r>
        <w:rPr>
          <w:color w:val="000000"/>
          <w:spacing w:val="-1"/>
          <w:sz w:val="23"/>
        </w:rPr>
        <w:t>Опыт зарубежных стран в профилактике стоматологических заболе</w:t>
      </w:r>
      <w:r>
        <w:rPr>
          <w:color w:val="000000"/>
          <w:spacing w:val="-1"/>
          <w:sz w:val="23"/>
        </w:rPr>
        <w:softHyphen/>
        <w:t>ваний. Рекомендации и цели Всемирной Организации Здравоохране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2"/>
          <w:sz w:val="23"/>
        </w:rPr>
        <w:t>ния (ВОЗ) в профилактике основных стоматологических заболева</w:t>
      </w:r>
      <w:r>
        <w:rPr>
          <w:color w:val="000000"/>
          <w:spacing w:val="2"/>
          <w:sz w:val="23"/>
        </w:rPr>
        <w:softHyphen/>
      </w:r>
      <w:r>
        <w:rPr>
          <w:color w:val="000000"/>
          <w:spacing w:val="-5"/>
          <w:sz w:val="23"/>
        </w:rPr>
        <w:t>ний.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1"/>
          <w:sz w:val="23"/>
        </w:rPr>
        <w:t>Понятие о распространенности и интенсивности стоматологических заболеваний. Индексы интенсивности, прирост интенсивно</w:t>
      </w:r>
      <w:r>
        <w:rPr>
          <w:color w:val="000000"/>
          <w:spacing w:val="1"/>
          <w:sz w:val="23"/>
        </w:rPr>
        <w:softHyphen/>
        <w:t xml:space="preserve">сти кариеса, редукция прироста кариеса.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1"/>
          <w:sz w:val="23"/>
        </w:rPr>
        <w:t>Индексы регистрации со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-1"/>
          <w:sz w:val="23"/>
        </w:rPr>
        <w:t xml:space="preserve">стояния тканей пародонта.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>Уровни распространённости и интенсив</w:t>
      </w:r>
      <w:r>
        <w:rPr>
          <w:color w:val="000000"/>
          <w:spacing w:val="-1"/>
          <w:sz w:val="23"/>
        </w:rPr>
        <w:softHyphen/>
      </w:r>
      <w:r>
        <w:rPr>
          <w:color w:val="000000"/>
          <w:sz w:val="23"/>
        </w:rPr>
        <w:t>ности кариеса и заболеваний пародонта по критериям ВОЗ.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pacing w:val="-1"/>
          <w:sz w:val="23"/>
        </w:rPr>
        <w:t>Цели, задачи, этапы, методики, регистрация и анализ результа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1"/>
          <w:sz w:val="23"/>
        </w:rPr>
        <w:t>тов эпидемиологического стоматологического обследования населе</w:t>
      </w:r>
      <w:r>
        <w:rPr>
          <w:color w:val="000000"/>
          <w:sz w:val="23"/>
        </w:rPr>
        <w:t>ния.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t>Методика обследования по критериям ВОЗ (1995). Значение ре</w:t>
      </w:r>
      <w:r>
        <w:rPr>
          <w:color w:val="000000"/>
          <w:sz w:val="23"/>
        </w:rPr>
        <w:softHyphen/>
      </w:r>
      <w:r>
        <w:rPr>
          <w:color w:val="000000"/>
          <w:spacing w:val="4"/>
          <w:sz w:val="23"/>
        </w:rPr>
        <w:t xml:space="preserve">зультатов эпидемиологического обследования для разработки и </w:t>
      </w:r>
      <w:r>
        <w:rPr>
          <w:color w:val="000000"/>
          <w:spacing w:val="1"/>
          <w:sz w:val="23"/>
        </w:rPr>
        <w:t xml:space="preserve">оценки эффективности программ профилактики стоматологических </w:t>
      </w:r>
      <w:r>
        <w:rPr>
          <w:color w:val="000000"/>
          <w:spacing w:val="-1"/>
          <w:sz w:val="23"/>
        </w:rPr>
        <w:t>заболеваний.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 xml:space="preserve">Оборудование и оснащение кабинета профилактики. Контроль </w:t>
      </w:r>
      <w:r>
        <w:rPr>
          <w:color w:val="000000"/>
          <w:sz w:val="23"/>
        </w:rPr>
        <w:t>за перекрестной инфекцией на стоматологическом приеме.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2"/>
          <w:sz w:val="23"/>
        </w:rPr>
        <w:t>Порядок и методы обследования пациента: расспрос, объек</w:t>
      </w:r>
      <w:r>
        <w:rPr>
          <w:color w:val="000000"/>
          <w:spacing w:val="2"/>
          <w:sz w:val="23"/>
        </w:rPr>
        <w:softHyphen/>
      </w:r>
      <w:r>
        <w:rPr>
          <w:color w:val="000000"/>
          <w:spacing w:val="-1"/>
          <w:sz w:val="23"/>
        </w:rPr>
        <w:t xml:space="preserve">тивное обследование (внешний и </w:t>
      </w:r>
      <w:proofErr w:type="spellStart"/>
      <w:r>
        <w:rPr>
          <w:color w:val="000000"/>
          <w:spacing w:val="-1"/>
          <w:sz w:val="23"/>
        </w:rPr>
        <w:t>внутриротовой</w:t>
      </w:r>
      <w:proofErr w:type="spellEnd"/>
      <w:r>
        <w:rPr>
          <w:color w:val="000000"/>
          <w:spacing w:val="-1"/>
          <w:sz w:val="23"/>
        </w:rPr>
        <w:t xml:space="preserve"> осмотр, перкуссия, </w:t>
      </w:r>
      <w:r>
        <w:rPr>
          <w:color w:val="000000"/>
          <w:spacing w:val="2"/>
          <w:sz w:val="23"/>
        </w:rPr>
        <w:t xml:space="preserve">пальпация, дополнительные методы исследования). Медицинская </w:t>
      </w:r>
      <w:r>
        <w:rPr>
          <w:color w:val="000000"/>
          <w:sz w:val="23"/>
        </w:rPr>
        <w:t>карта стоматологического больного.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z w:val="23"/>
        </w:rPr>
        <w:t>Возрастные анатомо-физиологические особенности зубочелю</w:t>
      </w:r>
      <w:r>
        <w:rPr>
          <w:color w:val="000000"/>
          <w:spacing w:val="1"/>
          <w:sz w:val="23"/>
        </w:rPr>
        <w:t xml:space="preserve">стной системы. Закладка, сроки минерализации и прорезывания </w:t>
      </w:r>
      <w:r>
        <w:rPr>
          <w:color w:val="000000"/>
          <w:sz w:val="23"/>
        </w:rPr>
        <w:t xml:space="preserve">временных и постоянных зубов.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z w:val="23"/>
        </w:rPr>
        <w:t xml:space="preserve">Отличия временных и постоянных </w:t>
      </w:r>
      <w:r>
        <w:rPr>
          <w:color w:val="000000"/>
          <w:spacing w:val="-1"/>
          <w:sz w:val="23"/>
        </w:rPr>
        <w:t>зубов. Методы оценки состояния твердых тканей зубов (осмотр, зон</w:t>
      </w:r>
      <w:r>
        <w:rPr>
          <w:color w:val="000000"/>
          <w:spacing w:val="-1"/>
          <w:sz w:val="23"/>
        </w:rPr>
        <w:softHyphen/>
        <w:t xml:space="preserve">дирование, витальное окрашивание эмали и др.).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3"/>
        </w:rPr>
      </w:pPr>
      <w:r>
        <w:rPr>
          <w:color w:val="000000"/>
          <w:spacing w:val="-1"/>
          <w:sz w:val="23"/>
        </w:rPr>
        <w:t>Индексы интенсив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4"/>
          <w:sz w:val="23"/>
        </w:rPr>
        <w:t xml:space="preserve">ности кариеса зубов: КПУ, кп зубов и поверхностей.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4"/>
          <w:sz w:val="23"/>
        </w:rPr>
        <w:t>Графико-</w:t>
      </w:r>
      <w:r>
        <w:rPr>
          <w:color w:val="000000"/>
          <w:sz w:val="23"/>
        </w:rPr>
        <w:t>цифровая и международная система обозначения зубов.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 xml:space="preserve">Методы исследование слизистой оболочки полости рта.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 xml:space="preserve">Роль аномалий </w:t>
      </w:r>
      <w:r>
        <w:rPr>
          <w:color w:val="000000"/>
          <w:spacing w:val="3"/>
          <w:sz w:val="23"/>
        </w:rPr>
        <w:t xml:space="preserve">слизистой оболочки полости рта (уздечек верхней и нижней губ, </w:t>
      </w:r>
      <w:r>
        <w:rPr>
          <w:color w:val="000000"/>
          <w:spacing w:val="-1"/>
          <w:sz w:val="23"/>
        </w:rPr>
        <w:t>языка, мелкое преддверие полости рта) в возникновении и развитии стоматологических заболеваний.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spacing w:before="4"/>
        <w:jc w:val="both"/>
        <w:rPr>
          <w:color w:val="000000"/>
          <w:spacing w:val="1"/>
          <w:sz w:val="23"/>
        </w:rPr>
      </w:pPr>
      <w:r>
        <w:rPr>
          <w:color w:val="000000"/>
          <w:spacing w:val="1"/>
          <w:sz w:val="23"/>
        </w:rPr>
        <w:t xml:space="preserve">Методы исследования тканей пародонта (осмотр, пальпация, инструментальное исследование, рентгенография и др.).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spacing w:before="4"/>
        <w:jc w:val="both"/>
        <w:rPr>
          <w:sz w:val="23"/>
        </w:rPr>
      </w:pPr>
      <w:r>
        <w:rPr>
          <w:color w:val="000000"/>
          <w:sz w:val="23"/>
        </w:rPr>
        <w:t>Индексов регистрации состояния тканей пародонта.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>Выявление зубочелюстных аномалий и факторов риска их воз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-2"/>
          <w:sz w:val="23"/>
        </w:rPr>
        <w:t>никновения.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1"/>
          <w:sz w:val="23"/>
        </w:rPr>
        <w:t xml:space="preserve">Определение гигиенического состояния полости рта, методы </w:t>
      </w:r>
      <w:r>
        <w:rPr>
          <w:color w:val="000000"/>
          <w:sz w:val="23"/>
        </w:rPr>
        <w:t>выявления зубных отложений. Индексы гигиены.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sz w:val="23"/>
        </w:rPr>
      </w:pPr>
      <w:r>
        <w:rPr>
          <w:color w:val="000000"/>
          <w:spacing w:val="-1"/>
          <w:sz w:val="23"/>
        </w:rPr>
        <w:t>Поверхностные образования на зубах и зубные отложения: ку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2"/>
          <w:sz w:val="23"/>
        </w:rPr>
        <w:t xml:space="preserve">тикула, пелликула, зубной налет, зубной камень.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2"/>
          <w:sz w:val="23"/>
        </w:rPr>
        <w:t>Механизм образо</w:t>
      </w:r>
      <w:r>
        <w:rPr>
          <w:color w:val="000000"/>
          <w:spacing w:val="5"/>
          <w:sz w:val="23"/>
        </w:rPr>
        <w:t xml:space="preserve">вания зубных отложений, состав, строение, роль в возникновении </w:t>
      </w:r>
      <w:r>
        <w:rPr>
          <w:color w:val="000000"/>
          <w:sz w:val="23"/>
        </w:rPr>
        <w:t>кариеса и заболеваний пародонта.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Средства индивидуальной гигиены полости рта.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3"/>
          <w:sz w:val="23"/>
        </w:rPr>
      </w:pPr>
      <w:r>
        <w:rPr>
          <w:color w:val="000000"/>
          <w:sz w:val="23"/>
        </w:rPr>
        <w:t xml:space="preserve">Зубные щетки </w:t>
      </w:r>
      <w:r>
        <w:rPr>
          <w:color w:val="000000"/>
          <w:spacing w:val="3"/>
          <w:sz w:val="23"/>
        </w:rPr>
        <w:t xml:space="preserve">и требования, предъявляемые к ним.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pacing w:val="3"/>
          <w:sz w:val="23"/>
        </w:rPr>
        <w:t xml:space="preserve">Зубные пасты, их состав и </w:t>
      </w:r>
      <w:r>
        <w:rPr>
          <w:color w:val="000000"/>
          <w:sz w:val="23"/>
        </w:rPr>
        <w:t xml:space="preserve">свойства.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z w:val="23"/>
        </w:rPr>
        <w:t>Группы зубных паст в зависимости от состава биологиче</w:t>
      </w:r>
      <w:r>
        <w:rPr>
          <w:color w:val="000000"/>
          <w:sz w:val="23"/>
        </w:rPr>
        <w:softHyphen/>
      </w:r>
      <w:r>
        <w:rPr>
          <w:color w:val="000000"/>
          <w:spacing w:val="-1"/>
          <w:sz w:val="23"/>
        </w:rPr>
        <w:t xml:space="preserve">ски активных компонентов.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 xml:space="preserve">Назначение и способ применения </w:t>
      </w:r>
      <w:proofErr w:type="spellStart"/>
      <w:r>
        <w:rPr>
          <w:color w:val="000000"/>
          <w:spacing w:val="-1"/>
          <w:sz w:val="23"/>
        </w:rPr>
        <w:t>флос</w:t>
      </w:r>
      <w:r>
        <w:rPr>
          <w:color w:val="000000"/>
          <w:spacing w:val="-3"/>
          <w:sz w:val="23"/>
        </w:rPr>
        <w:t>сов</w:t>
      </w:r>
      <w:proofErr w:type="spellEnd"/>
      <w:r>
        <w:rPr>
          <w:color w:val="000000"/>
          <w:spacing w:val="-3"/>
          <w:sz w:val="23"/>
        </w:rPr>
        <w:t>, зубочисток, эликсиров, межзубных ершиков, жевательных рези</w:t>
      </w:r>
      <w:r>
        <w:rPr>
          <w:color w:val="000000"/>
          <w:spacing w:val="-3"/>
          <w:sz w:val="23"/>
        </w:rPr>
        <w:softHyphen/>
      </w:r>
      <w:r>
        <w:rPr>
          <w:color w:val="000000"/>
          <w:spacing w:val="-1"/>
          <w:sz w:val="23"/>
        </w:rPr>
        <w:t>нок, щеточек для языка.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 xml:space="preserve">Индивидуальный подбор средств гигиены в </w:t>
      </w:r>
      <w:r>
        <w:rPr>
          <w:color w:val="000000"/>
          <w:sz w:val="23"/>
        </w:rPr>
        <w:t>зависимости от возраста и состояния полости рта пациента.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lastRenderedPageBreak/>
        <w:t xml:space="preserve">Особенности ухода за полостью рта пациентов с различными </w:t>
      </w:r>
      <w:r>
        <w:rPr>
          <w:color w:val="000000"/>
          <w:spacing w:val="1"/>
          <w:sz w:val="23"/>
        </w:rPr>
        <w:t>стоматологическими заболеваниями (болезнями пародонта, слизи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-1"/>
          <w:sz w:val="23"/>
        </w:rPr>
        <w:t xml:space="preserve">стой оболочки, зубочелюстными аномалиями, имеющими в полости </w:t>
      </w:r>
      <w:r>
        <w:rPr>
          <w:color w:val="000000"/>
          <w:sz w:val="23"/>
        </w:rPr>
        <w:t xml:space="preserve">рта </w:t>
      </w:r>
      <w:proofErr w:type="spellStart"/>
      <w:r>
        <w:rPr>
          <w:color w:val="000000"/>
          <w:sz w:val="23"/>
        </w:rPr>
        <w:t>ортодонтические</w:t>
      </w:r>
      <w:proofErr w:type="spellEnd"/>
      <w:r>
        <w:rPr>
          <w:color w:val="000000"/>
          <w:sz w:val="23"/>
        </w:rPr>
        <w:t xml:space="preserve"> и ортопедические конструкции и др.)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 xml:space="preserve">Методы чистки зубов.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>Особенности обучения чистке зубов де</w:t>
      </w:r>
      <w:r>
        <w:rPr>
          <w:color w:val="000000"/>
          <w:spacing w:val="-1"/>
          <w:sz w:val="23"/>
        </w:rPr>
        <w:softHyphen/>
        <w:t xml:space="preserve">тей различного возраста и взрослых.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 xml:space="preserve">Контролируемая чистка зубов и </w:t>
      </w:r>
      <w:r>
        <w:rPr>
          <w:color w:val="000000"/>
          <w:spacing w:val="-3"/>
          <w:sz w:val="23"/>
        </w:rPr>
        <w:t>ее оценка.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sz w:val="23"/>
        </w:rPr>
      </w:pPr>
      <w:r>
        <w:rPr>
          <w:color w:val="000000"/>
          <w:sz w:val="23"/>
        </w:rPr>
        <w:t>Профессиональная гигиена полости рта и ее значение в про</w:t>
      </w:r>
      <w:r>
        <w:rPr>
          <w:color w:val="000000"/>
          <w:sz w:val="23"/>
        </w:rPr>
        <w:softHyphen/>
      </w:r>
      <w:r>
        <w:rPr>
          <w:color w:val="000000"/>
          <w:spacing w:val="-2"/>
          <w:sz w:val="23"/>
        </w:rPr>
        <w:t xml:space="preserve">филактике основных стоматологических заболеваний.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-2"/>
          <w:sz w:val="23"/>
        </w:rPr>
        <w:t>Комплекс ме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1"/>
          <w:sz w:val="23"/>
        </w:rPr>
        <w:t>роприятий профессиональной гигиены (контролируемая чистка зу</w:t>
      </w:r>
      <w:r>
        <w:rPr>
          <w:color w:val="000000"/>
          <w:spacing w:val="1"/>
          <w:sz w:val="23"/>
        </w:rPr>
        <w:softHyphen/>
        <w:t>бов; удаление над- и поддесневых зубных отложений; профессио</w:t>
      </w:r>
      <w:r>
        <w:rPr>
          <w:color w:val="000000"/>
          <w:spacing w:val="1"/>
          <w:sz w:val="23"/>
        </w:rPr>
        <w:softHyphen/>
        <w:t>нальная чистка зубов; полировка пломб; устранение факторов, спо</w:t>
      </w:r>
      <w:r>
        <w:rPr>
          <w:color w:val="000000"/>
          <w:spacing w:val="1"/>
          <w:sz w:val="23"/>
        </w:rPr>
        <w:softHyphen/>
        <w:t xml:space="preserve">собствующих скоплению зубного налета).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pacing w:val="1"/>
          <w:sz w:val="23"/>
        </w:rPr>
        <w:t>Методы и средства про</w:t>
      </w:r>
      <w:r>
        <w:rPr>
          <w:color w:val="000000"/>
          <w:spacing w:val="1"/>
          <w:sz w:val="23"/>
        </w:rPr>
        <w:softHyphen/>
      </w:r>
      <w:r>
        <w:rPr>
          <w:color w:val="000000"/>
          <w:sz w:val="23"/>
        </w:rPr>
        <w:t xml:space="preserve">фессиональной гигиены.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t>Техника снятия минерализованных зубных отложений с помощью стоматологических инструментов и ультра</w:t>
      </w:r>
      <w:r>
        <w:rPr>
          <w:color w:val="000000"/>
          <w:sz w:val="23"/>
        </w:rPr>
        <w:softHyphen/>
      </w:r>
      <w:r>
        <w:rPr>
          <w:color w:val="000000"/>
          <w:spacing w:val="-5"/>
          <w:sz w:val="23"/>
        </w:rPr>
        <w:t>звука.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1"/>
          <w:sz w:val="23"/>
        </w:rPr>
        <w:t>Гигиеническое воспитание и обучение населения гигиене по</w:t>
      </w:r>
      <w:r>
        <w:rPr>
          <w:color w:val="000000"/>
          <w:spacing w:val="1"/>
          <w:sz w:val="23"/>
        </w:rPr>
        <w:softHyphen/>
      </w:r>
      <w:r>
        <w:rPr>
          <w:color w:val="000000"/>
          <w:sz w:val="23"/>
        </w:rPr>
        <w:t xml:space="preserve">лости рта - составная часть комплексных программ профилактики </w:t>
      </w:r>
      <w:r>
        <w:rPr>
          <w:color w:val="000000"/>
          <w:spacing w:val="1"/>
          <w:sz w:val="23"/>
        </w:rPr>
        <w:t xml:space="preserve">стоматологических заболеваний.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1"/>
          <w:sz w:val="23"/>
        </w:rPr>
        <w:t>Организация гигиенического обу</w:t>
      </w:r>
      <w:r>
        <w:rPr>
          <w:color w:val="000000"/>
          <w:spacing w:val="1"/>
          <w:sz w:val="23"/>
        </w:rPr>
        <w:softHyphen/>
        <w:t xml:space="preserve">чения детей в условиях стоматологической поликлиники, детских </w:t>
      </w:r>
      <w:r>
        <w:rPr>
          <w:color w:val="000000"/>
          <w:spacing w:val="-1"/>
          <w:sz w:val="23"/>
        </w:rPr>
        <w:t xml:space="preserve">дошкольных учреждений, школ.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>Проведение "уроков здоровья", уро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1"/>
          <w:sz w:val="23"/>
        </w:rPr>
        <w:t xml:space="preserve">ков гигиены, бесед, лекций в организованных детских и взрослых </w:t>
      </w:r>
      <w:r>
        <w:rPr>
          <w:color w:val="000000"/>
          <w:spacing w:val="-1"/>
          <w:sz w:val="23"/>
        </w:rPr>
        <w:t xml:space="preserve">коллективах, женских консультациях.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>Осуществление гигиеническо</w:t>
      </w:r>
      <w:r>
        <w:rPr>
          <w:color w:val="000000"/>
          <w:spacing w:val="-1"/>
          <w:sz w:val="23"/>
        </w:rPr>
        <w:softHyphen/>
      </w:r>
      <w:r>
        <w:rPr>
          <w:color w:val="000000"/>
          <w:sz w:val="23"/>
        </w:rPr>
        <w:t xml:space="preserve">го воспитания с учетом возрастных </w:t>
      </w:r>
      <w:proofErr w:type="spellStart"/>
      <w:proofErr w:type="gramStart"/>
      <w:r>
        <w:rPr>
          <w:color w:val="000000"/>
          <w:sz w:val="23"/>
        </w:rPr>
        <w:t>психо</w:t>
      </w:r>
      <w:proofErr w:type="spellEnd"/>
      <w:r>
        <w:rPr>
          <w:color w:val="000000"/>
          <w:sz w:val="23"/>
        </w:rPr>
        <w:t>-физиологических</w:t>
      </w:r>
      <w:proofErr w:type="gramEnd"/>
      <w:r>
        <w:rPr>
          <w:color w:val="000000"/>
          <w:sz w:val="23"/>
        </w:rPr>
        <w:t xml:space="preserve"> особен</w:t>
      </w:r>
      <w:r>
        <w:rPr>
          <w:color w:val="000000"/>
          <w:sz w:val="23"/>
        </w:rPr>
        <w:softHyphen/>
        <w:t>ностей детей и подростков.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-1"/>
          <w:sz w:val="23"/>
        </w:rPr>
        <w:t xml:space="preserve">Структура и свойства эмали. Минерализация эмали. Факторы, </w:t>
      </w:r>
      <w:r>
        <w:rPr>
          <w:color w:val="000000"/>
          <w:spacing w:val="1"/>
          <w:sz w:val="23"/>
        </w:rPr>
        <w:t xml:space="preserve">определяющие </w:t>
      </w:r>
      <w:proofErr w:type="spellStart"/>
      <w:r>
        <w:rPr>
          <w:color w:val="000000"/>
          <w:spacing w:val="1"/>
          <w:sz w:val="23"/>
        </w:rPr>
        <w:t>кариесрезистентность</w:t>
      </w:r>
      <w:proofErr w:type="spellEnd"/>
      <w:r>
        <w:rPr>
          <w:color w:val="000000"/>
          <w:spacing w:val="1"/>
          <w:sz w:val="23"/>
        </w:rPr>
        <w:t xml:space="preserve"> эмали.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1"/>
          <w:sz w:val="23"/>
        </w:rPr>
        <w:t xml:space="preserve">Способы оценки </w:t>
      </w:r>
      <w:proofErr w:type="spellStart"/>
      <w:r>
        <w:rPr>
          <w:color w:val="000000"/>
          <w:spacing w:val="1"/>
          <w:sz w:val="23"/>
        </w:rPr>
        <w:t>кариесрезистентности</w:t>
      </w:r>
      <w:proofErr w:type="spellEnd"/>
      <w:r>
        <w:rPr>
          <w:color w:val="000000"/>
          <w:spacing w:val="1"/>
          <w:sz w:val="23"/>
        </w:rPr>
        <w:t xml:space="preserve"> эмали.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1"/>
          <w:sz w:val="23"/>
        </w:rPr>
        <w:t xml:space="preserve">Современные представления о механизмах </w:t>
      </w:r>
      <w:r>
        <w:rPr>
          <w:color w:val="000000"/>
          <w:spacing w:val="-1"/>
          <w:sz w:val="23"/>
        </w:rPr>
        <w:t>де- и реминерализации эмали.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proofErr w:type="spellStart"/>
      <w:r>
        <w:rPr>
          <w:color w:val="000000"/>
          <w:spacing w:val="1"/>
          <w:sz w:val="23"/>
        </w:rPr>
        <w:t>Кариесогенная</w:t>
      </w:r>
      <w:proofErr w:type="spellEnd"/>
      <w:r>
        <w:rPr>
          <w:color w:val="000000"/>
          <w:spacing w:val="1"/>
          <w:sz w:val="23"/>
        </w:rPr>
        <w:t xml:space="preserve"> ситуация в полости рта. Общие и местные фак</w:t>
      </w:r>
      <w:r>
        <w:rPr>
          <w:color w:val="000000"/>
          <w:spacing w:val="1"/>
          <w:sz w:val="23"/>
        </w:rPr>
        <w:softHyphen/>
      </w:r>
      <w:r>
        <w:rPr>
          <w:color w:val="000000"/>
          <w:sz w:val="23"/>
        </w:rPr>
        <w:t xml:space="preserve">торы риска возникновения кариеса, механизм их действия.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Значение зубного налета в возникновении кариесогенной ситуации.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3"/>
        </w:rPr>
      </w:pPr>
      <w:r>
        <w:rPr>
          <w:color w:val="000000"/>
          <w:sz w:val="23"/>
        </w:rPr>
        <w:t>Роль на</w:t>
      </w:r>
      <w:r>
        <w:rPr>
          <w:color w:val="000000"/>
          <w:sz w:val="23"/>
        </w:rPr>
        <w:softHyphen/>
        <w:t xml:space="preserve">рушения питания (состав, консистенция, повышенное употребление </w:t>
      </w:r>
      <w:r>
        <w:rPr>
          <w:color w:val="000000"/>
          <w:spacing w:val="4"/>
          <w:sz w:val="23"/>
        </w:rPr>
        <w:t xml:space="preserve">углеводов и др.) в возникновении кариеса.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sz w:val="23"/>
        </w:rPr>
      </w:pPr>
      <w:r>
        <w:rPr>
          <w:color w:val="000000"/>
          <w:spacing w:val="4"/>
          <w:sz w:val="23"/>
        </w:rPr>
        <w:t>Состав и свойства рото</w:t>
      </w:r>
      <w:r>
        <w:rPr>
          <w:color w:val="000000"/>
          <w:sz w:val="23"/>
        </w:rPr>
        <w:t>вой жидкости и ее значение в процессах де- и реминерализации эма</w:t>
      </w:r>
      <w:r>
        <w:rPr>
          <w:color w:val="000000"/>
          <w:sz w:val="23"/>
        </w:rPr>
        <w:softHyphen/>
      </w:r>
      <w:r>
        <w:rPr>
          <w:color w:val="000000"/>
          <w:spacing w:val="2"/>
          <w:sz w:val="23"/>
        </w:rPr>
        <w:t xml:space="preserve">ли.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pacing w:val="2"/>
          <w:sz w:val="23"/>
        </w:rPr>
        <w:t xml:space="preserve">Роль недостатка фторидов в питьевой воде в развитии кариеса у </w:t>
      </w:r>
      <w:r>
        <w:rPr>
          <w:color w:val="000000"/>
          <w:sz w:val="23"/>
        </w:rPr>
        <w:t xml:space="preserve">населения региона.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t>Влияние сопутствующих соматических заболе</w:t>
      </w:r>
      <w:r>
        <w:rPr>
          <w:color w:val="000000"/>
          <w:sz w:val="23"/>
        </w:rPr>
        <w:softHyphen/>
        <w:t xml:space="preserve">ваний и функциональных нарушений в организме в развитии кариеса </w:t>
      </w:r>
      <w:r>
        <w:rPr>
          <w:color w:val="000000"/>
          <w:spacing w:val="-1"/>
          <w:sz w:val="23"/>
        </w:rPr>
        <w:t>зубов в различные возрастные периоды.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t>Оценка кариесогенной ситуации в полости рта. Способы уст</w:t>
      </w:r>
      <w:r>
        <w:rPr>
          <w:color w:val="000000"/>
          <w:sz w:val="23"/>
        </w:rPr>
        <w:softHyphen/>
      </w:r>
      <w:r>
        <w:rPr>
          <w:color w:val="000000"/>
          <w:spacing w:val="-1"/>
          <w:sz w:val="23"/>
        </w:rPr>
        <w:t>ранения кариесогенной ситуации.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>Понятие о первичной профилактике кариеса. Подходы, методы и средства профилактики кариеса зубов в различные возрастные пе</w:t>
      </w:r>
      <w:r>
        <w:rPr>
          <w:color w:val="000000"/>
          <w:spacing w:val="-1"/>
          <w:sz w:val="23"/>
        </w:rPr>
        <w:softHyphen/>
        <w:t xml:space="preserve">риоды.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 xml:space="preserve">Антенатальная профилактика кариеса.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spacing w:before="8"/>
        <w:jc w:val="both"/>
        <w:rPr>
          <w:color w:val="000000"/>
          <w:spacing w:val="3"/>
          <w:sz w:val="23"/>
        </w:rPr>
      </w:pPr>
      <w:r>
        <w:rPr>
          <w:color w:val="000000"/>
          <w:spacing w:val="-1"/>
          <w:sz w:val="23"/>
        </w:rPr>
        <w:t xml:space="preserve">Эндогенные средства профилактики кариеса: состав, свойства, </w:t>
      </w:r>
      <w:r>
        <w:rPr>
          <w:color w:val="000000"/>
          <w:sz w:val="23"/>
        </w:rPr>
        <w:t>механизм действия препаратов, показания, противопоказания, эф</w:t>
      </w:r>
      <w:r>
        <w:rPr>
          <w:color w:val="000000"/>
          <w:sz w:val="23"/>
        </w:rPr>
        <w:softHyphen/>
      </w:r>
      <w:r>
        <w:rPr>
          <w:color w:val="000000"/>
          <w:spacing w:val="3"/>
          <w:sz w:val="23"/>
        </w:rPr>
        <w:t xml:space="preserve">фективность.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spacing w:before="8"/>
        <w:jc w:val="both"/>
        <w:rPr>
          <w:color w:val="000000"/>
          <w:spacing w:val="2"/>
          <w:sz w:val="23"/>
        </w:rPr>
      </w:pPr>
      <w:r>
        <w:rPr>
          <w:color w:val="000000"/>
          <w:spacing w:val="3"/>
          <w:sz w:val="23"/>
        </w:rPr>
        <w:t>Фтор, его свойства, источники поступления в орга</w:t>
      </w:r>
      <w:r>
        <w:rPr>
          <w:color w:val="000000"/>
          <w:spacing w:val="3"/>
          <w:sz w:val="23"/>
        </w:rPr>
        <w:softHyphen/>
      </w:r>
      <w:r>
        <w:rPr>
          <w:color w:val="000000"/>
          <w:spacing w:val="1"/>
          <w:sz w:val="23"/>
        </w:rPr>
        <w:t>низм, метаболизм, современные представления о механизме дейст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2"/>
          <w:sz w:val="23"/>
        </w:rPr>
        <w:t xml:space="preserve">вия фторидов.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spacing w:before="8"/>
        <w:jc w:val="both"/>
        <w:rPr>
          <w:sz w:val="23"/>
        </w:rPr>
      </w:pPr>
      <w:r>
        <w:rPr>
          <w:color w:val="000000"/>
          <w:spacing w:val="2"/>
          <w:sz w:val="23"/>
        </w:rPr>
        <w:t xml:space="preserve">Методы системного введения фторидов в организм: </w:t>
      </w:r>
      <w:r>
        <w:rPr>
          <w:color w:val="000000"/>
          <w:spacing w:val="1"/>
          <w:sz w:val="23"/>
        </w:rPr>
        <w:t xml:space="preserve">фторирование воды, молока, соли, </w:t>
      </w:r>
      <w:proofErr w:type="spellStart"/>
      <w:r>
        <w:rPr>
          <w:color w:val="000000"/>
          <w:spacing w:val="1"/>
          <w:sz w:val="23"/>
        </w:rPr>
        <w:t>фторидсодержащие</w:t>
      </w:r>
      <w:proofErr w:type="spellEnd"/>
      <w:r>
        <w:rPr>
          <w:color w:val="000000"/>
          <w:spacing w:val="1"/>
          <w:sz w:val="23"/>
        </w:rPr>
        <w:t xml:space="preserve"> таблетки и капли. Показания, противопоказания, эффективность.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-1"/>
          <w:sz w:val="23"/>
        </w:rPr>
        <w:t xml:space="preserve">Экзогенные средства профилактики кариеса зубов.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proofErr w:type="spellStart"/>
      <w:r>
        <w:rPr>
          <w:color w:val="000000"/>
          <w:spacing w:val="-1"/>
          <w:sz w:val="23"/>
        </w:rPr>
        <w:t>Фторидсо</w:t>
      </w:r>
      <w:r>
        <w:rPr>
          <w:color w:val="000000"/>
          <w:spacing w:val="-1"/>
          <w:sz w:val="23"/>
        </w:rPr>
        <w:softHyphen/>
      </w:r>
      <w:r>
        <w:rPr>
          <w:color w:val="000000"/>
          <w:sz w:val="23"/>
        </w:rPr>
        <w:t>держащие</w:t>
      </w:r>
      <w:proofErr w:type="spellEnd"/>
      <w:r>
        <w:rPr>
          <w:color w:val="000000"/>
          <w:sz w:val="23"/>
        </w:rPr>
        <w:t xml:space="preserve"> препараты для местного применения: </w:t>
      </w:r>
      <w:proofErr w:type="spellStart"/>
      <w:r>
        <w:rPr>
          <w:color w:val="000000"/>
          <w:sz w:val="23"/>
        </w:rPr>
        <w:t>фторидсодержащие</w:t>
      </w:r>
      <w:proofErr w:type="spellEnd"/>
      <w:r>
        <w:rPr>
          <w:color w:val="000000"/>
          <w:sz w:val="23"/>
        </w:rPr>
        <w:t xml:space="preserve"> </w:t>
      </w:r>
      <w:r>
        <w:rPr>
          <w:color w:val="000000"/>
          <w:spacing w:val="2"/>
          <w:sz w:val="23"/>
        </w:rPr>
        <w:t xml:space="preserve">лаки, гели, растворы фторида натрия для полосканий, аппликаций, </w:t>
      </w:r>
      <w:r>
        <w:rPr>
          <w:color w:val="000000"/>
          <w:spacing w:val="1"/>
          <w:sz w:val="23"/>
        </w:rPr>
        <w:t xml:space="preserve">зубные пасты. Показания, противопоказания, способ применения, </w:t>
      </w:r>
      <w:r>
        <w:rPr>
          <w:color w:val="000000"/>
          <w:sz w:val="23"/>
        </w:rPr>
        <w:t xml:space="preserve">эффективность. </w:t>
      </w:r>
      <w:proofErr w:type="spellStart"/>
      <w:r>
        <w:rPr>
          <w:color w:val="000000"/>
          <w:sz w:val="23"/>
        </w:rPr>
        <w:t>Реминерализирующие</w:t>
      </w:r>
      <w:proofErr w:type="spellEnd"/>
      <w:r>
        <w:rPr>
          <w:color w:val="000000"/>
          <w:sz w:val="23"/>
        </w:rPr>
        <w:t xml:space="preserve"> растворы: состав, свойства, показания, методики применения.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 xml:space="preserve">Профилактика </w:t>
      </w:r>
      <w:proofErr w:type="spellStart"/>
      <w:r>
        <w:rPr>
          <w:color w:val="000000"/>
          <w:spacing w:val="-1"/>
          <w:sz w:val="23"/>
        </w:rPr>
        <w:t>фиссурного</w:t>
      </w:r>
      <w:proofErr w:type="spellEnd"/>
      <w:r>
        <w:rPr>
          <w:color w:val="000000"/>
          <w:spacing w:val="-1"/>
          <w:sz w:val="23"/>
        </w:rPr>
        <w:t xml:space="preserve"> кариеса. Метод герметизации фис</w:t>
      </w:r>
      <w:r>
        <w:rPr>
          <w:color w:val="000000"/>
          <w:spacing w:val="2"/>
          <w:sz w:val="23"/>
        </w:rPr>
        <w:t xml:space="preserve">сур. Показания, противопоказания, материалы для герметизации </w:t>
      </w:r>
      <w:r>
        <w:rPr>
          <w:color w:val="000000"/>
          <w:spacing w:val="-1"/>
          <w:sz w:val="23"/>
        </w:rPr>
        <w:t>фиссур, методики, эффективность.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2"/>
          <w:sz w:val="23"/>
        </w:rPr>
        <w:t xml:space="preserve">Профилактика ранних форм кариеса в период прорезывания </w:t>
      </w:r>
      <w:r>
        <w:rPr>
          <w:color w:val="000000"/>
          <w:spacing w:val="-1"/>
          <w:sz w:val="23"/>
        </w:rPr>
        <w:t>постоянных зубов у детей.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pacing w:val="1"/>
          <w:sz w:val="23"/>
        </w:rPr>
        <w:t xml:space="preserve">Общие методы профилактики кариеса зубов: здоровый образ </w:t>
      </w:r>
      <w:r>
        <w:rPr>
          <w:color w:val="000000"/>
          <w:spacing w:val="5"/>
          <w:sz w:val="23"/>
        </w:rPr>
        <w:t xml:space="preserve">жизни, закаливание, </w:t>
      </w:r>
      <w:r>
        <w:rPr>
          <w:color w:val="000000"/>
          <w:spacing w:val="5"/>
          <w:sz w:val="23"/>
        </w:rPr>
        <w:lastRenderedPageBreak/>
        <w:t xml:space="preserve">сбалансированное питание, гигиена полости </w:t>
      </w:r>
      <w:r>
        <w:rPr>
          <w:color w:val="000000"/>
          <w:sz w:val="23"/>
        </w:rPr>
        <w:t>рта, стоматологическое просвещение и др.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tabs>
          <w:tab w:val="left" w:pos="2485"/>
        </w:tabs>
        <w:spacing w:before="4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Понятие о вторичной профилактике. Санация полости рта - </w:t>
      </w:r>
      <w:r>
        <w:rPr>
          <w:color w:val="000000"/>
          <w:spacing w:val="1"/>
          <w:sz w:val="23"/>
        </w:rPr>
        <w:t>основной метод профилактики осложнений кариеса (пульпита, пе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8"/>
          <w:sz w:val="23"/>
        </w:rPr>
        <w:t>риодонтита, одонтогенных воспалительных процессов челюстно-</w:t>
      </w:r>
      <w:r>
        <w:rPr>
          <w:color w:val="000000"/>
          <w:sz w:val="23"/>
        </w:rPr>
        <w:t xml:space="preserve"> лицевой области).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tabs>
          <w:tab w:val="left" w:pos="2485"/>
        </w:tabs>
        <w:spacing w:before="4"/>
        <w:jc w:val="both"/>
        <w:rPr>
          <w:sz w:val="23"/>
        </w:rPr>
      </w:pPr>
      <w:r>
        <w:rPr>
          <w:color w:val="000000"/>
          <w:sz w:val="23"/>
        </w:rPr>
        <w:t xml:space="preserve">Цель, задачи, организационные формы и методы </w:t>
      </w:r>
      <w:r>
        <w:rPr>
          <w:color w:val="000000"/>
          <w:spacing w:val="2"/>
          <w:sz w:val="23"/>
        </w:rPr>
        <w:t>проведения плановой санации полости рта, оценка ее эффективно</w:t>
      </w:r>
      <w:r>
        <w:rPr>
          <w:color w:val="000000"/>
          <w:spacing w:val="2"/>
          <w:sz w:val="23"/>
        </w:rPr>
        <w:softHyphen/>
      </w:r>
      <w:r>
        <w:rPr>
          <w:color w:val="000000"/>
          <w:spacing w:val="-7"/>
          <w:sz w:val="23"/>
        </w:rPr>
        <w:t>сти.</w:t>
      </w:r>
      <w:r>
        <w:rPr>
          <w:color w:val="000000"/>
          <w:sz w:val="23"/>
        </w:rPr>
        <w:tab/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t xml:space="preserve">Диспансеризация как метод улучшения здоровья населения. Принципы, цель, задачи, этапы проведения, формирование групп, </w:t>
      </w:r>
      <w:r>
        <w:rPr>
          <w:color w:val="000000"/>
          <w:spacing w:val="1"/>
          <w:sz w:val="23"/>
        </w:rPr>
        <w:t xml:space="preserve">оценка эффективности и содержание диспансеризации пациентов </w:t>
      </w:r>
      <w:r>
        <w:rPr>
          <w:color w:val="000000"/>
          <w:spacing w:val="-1"/>
          <w:sz w:val="23"/>
        </w:rPr>
        <w:t>разного возраста у стоматолога.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-1"/>
          <w:sz w:val="23"/>
        </w:rPr>
        <w:t>Общие и местные факторы риска возникновения болезней па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1"/>
          <w:sz w:val="23"/>
        </w:rPr>
        <w:t xml:space="preserve">родонта. Их предупреждение, выявление и устранение.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1"/>
          <w:sz w:val="23"/>
        </w:rPr>
        <w:t xml:space="preserve">Методы и </w:t>
      </w:r>
      <w:r>
        <w:rPr>
          <w:color w:val="000000"/>
          <w:spacing w:val="-1"/>
          <w:sz w:val="23"/>
        </w:rPr>
        <w:t xml:space="preserve">средства первичной профилактики заболеваний пародонта. Значение </w:t>
      </w:r>
      <w:r>
        <w:rPr>
          <w:color w:val="000000"/>
          <w:sz w:val="23"/>
        </w:rPr>
        <w:t xml:space="preserve">гигиены полости рта в профилактике воспалительных заболеваний </w:t>
      </w:r>
      <w:r>
        <w:rPr>
          <w:color w:val="000000"/>
          <w:spacing w:val="-2"/>
          <w:sz w:val="23"/>
        </w:rPr>
        <w:t>пародонта.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sz w:val="23"/>
        </w:rPr>
      </w:pPr>
      <w:r>
        <w:rPr>
          <w:color w:val="000000"/>
          <w:spacing w:val="-2"/>
          <w:sz w:val="23"/>
        </w:rPr>
        <w:t xml:space="preserve">Токсичность соединений фтора для организма. Оптимальные и </w:t>
      </w:r>
      <w:r>
        <w:rPr>
          <w:color w:val="000000"/>
          <w:spacing w:val="-1"/>
          <w:sz w:val="23"/>
        </w:rPr>
        <w:t>потенциально вредные дозы фторидов. Профилактика флюороза зу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-2"/>
          <w:sz w:val="23"/>
        </w:rPr>
        <w:t xml:space="preserve">бов.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sz w:val="23"/>
        </w:rPr>
      </w:pPr>
      <w:r>
        <w:rPr>
          <w:color w:val="000000"/>
          <w:spacing w:val="-2"/>
          <w:sz w:val="23"/>
        </w:rPr>
        <w:t xml:space="preserve">Профилактика системной и местной гипоплазии.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2"/>
          <w:sz w:val="23"/>
        </w:rPr>
        <w:t xml:space="preserve">Профилактика </w:t>
      </w:r>
      <w:r>
        <w:rPr>
          <w:color w:val="000000"/>
          <w:spacing w:val="-1"/>
          <w:sz w:val="23"/>
        </w:rPr>
        <w:t xml:space="preserve">некариозных поражений твердых тканей зубов, возникающих после </w:t>
      </w:r>
      <w:r>
        <w:rPr>
          <w:color w:val="000000"/>
          <w:spacing w:val="1"/>
          <w:sz w:val="23"/>
        </w:rPr>
        <w:t xml:space="preserve">прорезывания (стирания и истирания твёрдых тканей зуба и эрозии </w:t>
      </w:r>
      <w:r>
        <w:rPr>
          <w:color w:val="000000"/>
          <w:spacing w:val="-2"/>
          <w:sz w:val="23"/>
        </w:rPr>
        <w:t>эмали).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proofErr w:type="gramStart"/>
      <w:r>
        <w:rPr>
          <w:color w:val="000000"/>
          <w:spacing w:val="1"/>
          <w:sz w:val="23"/>
        </w:rPr>
        <w:t>Морфо-функциональная</w:t>
      </w:r>
      <w:proofErr w:type="gramEnd"/>
      <w:r>
        <w:rPr>
          <w:color w:val="000000"/>
          <w:spacing w:val="1"/>
          <w:sz w:val="23"/>
        </w:rPr>
        <w:t xml:space="preserve"> характеристика периодов развития </w:t>
      </w:r>
      <w:r>
        <w:rPr>
          <w:color w:val="000000"/>
          <w:sz w:val="23"/>
        </w:rPr>
        <w:t xml:space="preserve">зубочелюстной системы.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z w:val="23"/>
        </w:rPr>
        <w:t xml:space="preserve">Факторы риска возникновения и развития </w:t>
      </w:r>
      <w:r>
        <w:rPr>
          <w:color w:val="000000"/>
          <w:spacing w:val="1"/>
          <w:sz w:val="23"/>
        </w:rPr>
        <w:t xml:space="preserve">зубочелюстных аномалий у детей (вредные привычки, нарушение </w:t>
      </w:r>
      <w:r>
        <w:rPr>
          <w:color w:val="000000"/>
          <w:spacing w:val="-1"/>
          <w:sz w:val="23"/>
        </w:rPr>
        <w:t xml:space="preserve">функций жевания, дыхания, глотания, аномалии развития слизистой оболочки и др.).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-1"/>
          <w:sz w:val="23"/>
        </w:rPr>
        <w:t>Взаимосвязь кариеса и его осложнений с зубочелю</w:t>
      </w:r>
      <w:r>
        <w:rPr>
          <w:color w:val="000000"/>
          <w:spacing w:val="1"/>
          <w:sz w:val="23"/>
        </w:rPr>
        <w:t xml:space="preserve">стными аномалиями.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1"/>
          <w:sz w:val="23"/>
        </w:rPr>
      </w:pPr>
      <w:r>
        <w:rPr>
          <w:color w:val="000000"/>
          <w:spacing w:val="1"/>
          <w:sz w:val="23"/>
        </w:rPr>
        <w:t>Роль питания в формировании зубочелюстной системы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1"/>
          <w:sz w:val="23"/>
        </w:rPr>
        <w:t xml:space="preserve">Основные направления, методы и средства профилактики зубочелюстных аномалий. </w:t>
      </w:r>
      <w:proofErr w:type="spellStart"/>
      <w:r>
        <w:rPr>
          <w:color w:val="000000"/>
          <w:spacing w:val="1"/>
          <w:sz w:val="23"/>
        </w:rPr>
        <w:t>Миогимнастика</w:t>
      </w:r>
      <w:proofErr w:type="spellEnd"/>
      <w:r>
        <w:rPr>
          <w:color w:val="000000"/>
          <w:spacing w:val="1"/>
          <w:sz w:val="23"/>
        </w:rPr>
        <w:t xml:space="preserve"> как метод профилактики </w:t>
      </w:r>
      <w:r>
        <w:rPr>
          <w:color w:val="000000"/>
          <w:spacing w:val="-1"/>
          <w:sz w:val="23"/>
        </w:rPr>
        <w:t>и лечения зубочелюстных аномалий у детей.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3"/>
        </w:rPr>
      </w:pPr>
      <w:r>
        <w:rPr>
          <w:color w:val="000000"/>
          <w:spacing w:val="1"/>
          <w:sz w:val="23"/>
        </w:rPr>
        <w:t>Цель, методы, средства и формы стоматологического просве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-1"/>
          <w:sz w:val="23"/>
        </w:rPr>
        <w:t>щения. Мотивация населения к поддержанию здоровья полости рта.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-1"/>
          <w:sz w:val="23"/>
        </w:rPr>
        <w:t>Содержание и особенности проведения стоматологического просве</w:t>
      </w:r>
      <w:r>
        <w:rPr>
          <w:color w:val="000000"/>
          <w:spacing w:val="-1"/>
          <w:sz w:val="23"/>
        </w:rPr>
        <w:softHyphen/>
      </w:r>
      <w:r>
        <w:rPr>
          <w:color w:val="000000"/>
          <w:spacing w:val="1"/>
          <w:sz w:val="23"/>
        </w:rPr>
        <w:t>щения в женских консультациях, комнатах здорового ребенка, дет</w:t>
      </w:r>
      <w:r>
        <w:rPr>
          <w:color w:val="000000"/>
          <w:spacing w:val="1"/>
          <w:sz w:val="23"/>
        </w:rPr>
        <w:softHyphen/>
      </w:r>
      <w:r>
        <w:rPr>
          <w:color w:val="000000"/>
          <w:sz w:val="23"/>
        </w:rPr>
        <w:t xml:space="preserve">ских садах, школах, стоматологических поликлиниках. Персонал, </w:t>
      </w:r>
      <w:r>
        <w:rPr>
          <w:color w:val="000000"/>
          <w:spacing w:val="-1"/>
          <w:sz w:val="23"/>
        </w:rPr>
        <w:t>участвующий в проведении работы.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spacing w:before="8"/>
        <w:jc w:val="both"/>
        <w:rPr>
          <w:sz w:val="23"/>
        </w:rPr>
      </w:pPr>
      <w:r>
        <w:rPr>
          <w:color w:val="000000"/>
          <w:spacing w:val="1"/>
          <w:sz w:val="23"/>
        </w:rPr>
        <w:t>Методы оценки эффективности стоматологического просве</w:t>
      </w:r>
      <w:r>
        <w:rPr>
          <w:color w:val="000000"/>
          <w:spacing w:val="1"/>
          <w:sz w:val="23"/>
        </w:rPr>
        <w:softHyphen/>
      </w:r>
      <w:r>
        <w:rPr>
          <w:color w:val="000000"/>
          <w:spacing w:val="-1"/>
          <w:sz w:val="23"/>
        </w:rPr>
        <w:t>щения. Анкетирование населения.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</w:rPr>
      </w:pPr>
      <w:r>
        <w:rPr>
          <w:color w:val="000000"/>
          <w:sz w:val="23"/>
        </w:rPr>
        <w:t>Понятие о ситуационном анализе. Этапы планирования про</w:t>
      </w:r>
      <w:r>
        <w:rPr>
          <w:color w:val="000000"/>
          <w:sz w:val="23"/>
        </w:rPr>
        <w:softHyphen/>
        <w:t xml:space="preserve">граммы профилактики. 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z w:val="23"/>
        </w:rPr>
        <w:t>Цель, задачи программы, выбор методов и средств профилактики. Персонал, участвующий в выполнении про</w:t>
      </w:r>
      <w:r>
        <w:rPr>
          <w:color w:val="000000"/>
          <w:sz w:val="23"/>
        </w:rPr>
        <w:softHyphen/>
      </w:r>
      <w:r>
        <w:rPr>
          <w:color w:val="000000"/>
          <w:spacing w:val="-1"/>
          <w:sz w:val="23"/>
        </w:rPr>
        <w:t>граммы, материальное обеспечение программы.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3"/>
        </w:rPr>
      </w:pPr>
      <w:r>
        <w:rPr>
          <w:color w:val="000000"/>
          <w:spacing w:val="9"/>
          <w:sz w:val="23"/>
        </w:rPr>
        <w:t xml:space="preserve">Организационные мероприятия, по внедрению программы </w:t>
      </w:r>
      <w:r>
        <w:rPr>
          <w:color w:val="000000"/>
          <w:spacing w:val="4"/>
          <w:sz w:val="23"/>
        </w:rPr>
        <w:t>профилактики, мониторинг.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sz w:val="23"/>
        </w:rPr>
      </w:pPr>
      <w:r>
        <w:rPr>
          <w:color w:val="000000"/>
          <w:spacing w:val="4"/>
          <w:sz w:val="23"/>
        </w:rPr>
        <w:t>Критерии и периодичность оценки эф</w:t>
      </w:r>
      <w:r>
        <w:rPr>
          <w:color w:val="000000"/>
          <w:spacing w:val="-1"/>
          <w:sz w:val="23"/>
        </w:rPr>
        <w:t>фективности программы, прогнозирование стоматологической забо</w:t>
      </w:r>
      <w:r>
        <w:rPr>
          <w:color w:val="000000"/>
          <w:spacing w:val="2"/>
          <w:sz w:val="23"/>
        </w:rPr>
        <w:t>леваемости.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2"/>
          <w:sz w:val="23"/>
        </w:rPr>
        <w:t>Взаимосвязь стоматологической службы с другими от</w:t>
      </w:r>
      <w:r>
        <w:rPr>
          <w:color w:val="000000"/>
          <w:spacing w:val="2"/>
          <w:sz w:val="23"/>
        </w:rPr>
        <w:softHyphen/>
      </w:r>
      <w:r>
        <w:rPr>
          <w:color w:val="000000"/>
          <w:spacing w:val="-1"/>
          <w:sz w:val="23"/>
        </w:rPr>
        <w:t>раслями здравоохранения и образования.</w:t>
      </w:r>
    </w:p>
    <w:p w:rsidR="0028250D" w:rsidRDefault="0028250D" w:rsidP="0028250D">
      <w:pPr>
        <w:numPr>
          <w:ilvl w:val="0"/>
          <w:numId w:val="1"/>
        </w:numPr>
        <w:shd w:val="clear" w:color="auto" w:fill="FFFFFF"/>
        <w:jc w:val="both"/>
        <w:rPr>
          <w:sz w:val="23"/>
        </w:rPr>
      </w:pPr>
      <w:r>
        <w:rPr>
          <w:color w:val="000000"/>
          <w:spacing w:val="1"/>
          <w:sz w:val="23"/>
        </w:rPr>
        <w:t xml:space="preserve">Особенности проведения профилактических мероприятий у </w:t>
      </w:r>
      <w:r>
        <w:rPr>
          <w:color w:val="000000"/>
          <w:spacing w:val="-2"/>
          <w:sz w:val="23"/>
        </w:rPr>
        <w:t>различных контингентов населения: беременных, детей разного воз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1"/>
          <w:sz w:val="23"/>
        </w:rPr>
        <w:t xml:space="preserve">раста, подростков, взрослых. </w:t>
      </w:r>
    </w:p>
    <w:p w:rsidR="00AB5FC5" w:rsidRDefault="00AB5FC5"/>
    <w:sectPr w:rsidR="00AB5FC5" w:rsidSect="0094438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B0FFB"/>
    <w:multiLevelType w:val="hybridMultilevel"/>
    <w:tmpl w:val="83B659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9"/>
    <w:rsid w:val="0028250D"/>
    <w:rsid w:val="00667432"/>
    <w:rsid w:val="0094438E"/>
    <w:rsid w:val="00A01829"/>
    <w:rsid w:val="00A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245F-5C4A-47FB-8705-DD63466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674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74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3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2015-05-13T12:12:00Z</cp:lastPrinted>
  <dcterms:created xsi:type="dcterms:W3CDTF">2015-01-17T05:06:00Z</dcterms:created>
  <dcterms:modified xsi:type="dcterms:W3CDTF">2015-05-13T12:13:00Z</dcterms:modified>
</cp:coreProperties>
</file>